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1C7F" w14:textId="77777777" w:rsidR="000A5648" w:rsidRDefault="000A5648" w:rsidP="000A5648">
      <w:pPr>
        <w:pBdr>
          <w:bottom w:val="single" w:sz="12" w:space="1" w:color="auto"/>
        </w:pBdr>
        <w:rPr>
          <w:sz w:val="28"/>
          <w:szCs w:val="28"/>
        </w:rPr>
      </w:pPr>
    </w:p>
    <w:p w14:paraId="63D13AFE" w14:textId="5C560D17" w:rsidR="000A5648" w:rsidRPr="0084708E" w:rsidRDefault="000A5648" w:rsidP="000A5648">
      <w:pPr>
        <w:pBdr>
          <w:bottom w:val="single" w:sz="12" w:space="1" w:color="auto"/>
        </w:pBdr>
        <w:rPr>
          <w:sz w:val="28"/>
          <w:szCs w:val="28"/>
        </w:rPr>
      </w:pPr>
      <w:r w:rsidRPr="0084708E">
        <w:rPr>
          <w:sz w:val="28"/>
          <w:szCs w:val="28"/>
        </w:rPr>
        <w:t>Pet health and safety policy</w:t>
      </w:r>
    </w:p>
    <w:p w14:paraId="6CD11270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>All pets must be secured in an approved cage or crate before being placed in the carriage vehicle – unless the carrier and pet owner agree the pet(s) can be appropoiratl3y harnessed or restrained in the vehicle some other way.</w:t>
      </w:r>
    </w:p>
    <w:p w14:paraId="2BBD4FAB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>If the pet owner doesn’t have a suitable cage or crate or harnessing/restraining device the pet owner must rent one from the carrier. The cost of this rental is $10.</w:t>
      </w:r>
    </w:p>
    <w:p w14:paraId="18A62C10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>The carrier agrees not to carry more than one pet at a time, without the agreement of all pet owners.</w:t>
      </w:r>
    </w:p>
    <w:p w14:paraId="39F52C97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>The carrier agrees to clean and sanitise all cages, crates, harnesses, restraints, and the vehicle between trips.</w:t>
      </w:r>
    </w:p>
    <w:p w14:paraId="0DBC8156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>The carrier agrees to ensure all pets remain in the cage, crate or harnessed/restrained throughout the trip.</w:t>
      </w:r>
    </w:p>
    <w:p w14:paraId="13BA89FA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The carrier agrees to ensure, as far as is reasonably practicable, not to expose any pet to direct sunlight. </w:t>
      </w:r>
    </w:p>
    <w:p w14:paraId="764BE51A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The carrier otherwise agrees to carry out all reasonable instructions and requests made by the pet owner. </w:t>
      </w:r>
    </w:p>
    <w:p w14:paraId="58A119DE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>The owners agrees that, at the carrier’s discretion, if the pet shows any adverse health indications, the carrier will take the pet to a place for suitable medical attention and treatment. The pet owner agrees to pay all reasonable costs, including those imposed by the provider of health care services.</w:t>
      </w:r>
    </w:p>
    <w:p w14:paraId="376A4A91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>The carrier will not hand a pet over to anyone other than an authorised drop off person or drop off business.</w:t>
      </w:r>
    </w:p>
    <w:p w14:paraId="03BB6C41" w14:textId="77777777" w:rsidR="000A5648" w:rsidRPr="0084708E" w:rsidRDefault="000A5648" w:rsidP="000A564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708E">
        <w:rPr>
          <w:sz w:val="20"/>
          <w:szCs w:val="20"/>
        </w:rPr>
        <w:t>Pets will never be left unattended at any time.</w:t>
      </w:r>
    </w:p>
    <w:p w14:paraId="4FA32426" w14:textId="77777777" w:rsidR="000A5648" w:rsidRPr="000A5648" w:rsidRDefault="000A5648" w:rsidP="000A5648"/>
    <w:p w14:paraId="06AAE90E" w14:textId="77777777" w:rsidR="000A5648" w:rsidRPr="000A5648" w:rsidRDefault="000A5648" w:rsidP="000A5648"/>
    <w:p w14:paraId="651FBA8A" w14:textId="77777777" w:rsidR="000A5648" w:rsidRPr="000A5648" w:rsidRDefault="000A5648" w:rsidP="000A5648"/>
    <w:p w14:paraId="0C9629BD" w14:textId="77777777" w:rsidR="000A5648" w:rsidRPr="000A5648" w:rsidRDefault="000A5648" w:rsidP="000A5648"/>
    <w:p w14:paraId="66A93CA2" w14:textId="77777777" w:rsidR="000A5648" w:rsidRPr="000A5648" w:rsidRDefault="000A5648" w:rsidP="000A5648"/>
    <w:p w14:paraId="4CF1788E" w14:textId="77777777" w:rsidR="000A5648" w:rsidRPr="000A5648" w:rsidRDefault="000A5648" w:rsidP="000A5648"/>
    <w:p w14:paraId="3FD48E0B" w14:textId="77777777" w:rsidR="000A5648" w:rsidRPr="000A5648" w:rsidRDefault="000A5648" w:rsidP="000A5648"/>
    <w:p w14:paraId="14017909" w14:textId="77777777" w:rsidR="000A5648" w:rsidRPr="000A5648" w:rsidRDefault="000A5648" w:rsidP="000A5648"/>
    <w:p w14:paraId="1A9C6AA0" w14:textId="77777777" w:rsidR="000A5648" w:rsidRPr="000A5648" w:rsidRDefault="000A5648" w:rsidP="000A5648"/>
    <w:p w14:paraId="616653E3" w14:textId="77777777" w:rsidR="000A5648" w:rsidRPr="000A5648" w:rsidRDefault="000A5648" w:rsidP="000A5648"/>
    <w:p w14:paraId="647A32EF" w14:textId="77777777" w:rsidR="000A5648" w:rsidRPr="000A5648" w:rsidRDefault="000A5648" w:rsidP="000A5648"/>
    <w:p w14:paraId="1FEAF869" w14:textId="77777777" w:rsidR="000A5648" w:rsidRDefault="000A5648" w:rsidP="000A5648"/>
    <w:p w14:paraId="4283F703" w14:textId="77777777" w:rsidR="000A5648" w:rsidRPr="000A5648" w:rsidRDefault="000A5648" w:rsidP="000A5648">
      <w:pPr>
        <w:ind w:firstLine="720"/>
      </w:pPr>
    </w:p>
    <w:sectPr w:rsidR="000A5648" w:rsidRPr="000A5648" w:rsidSect="000A5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6876" w14:textId="77777777" w:rsidR="005724BC" w:rsidRDefault="005724BC" w:rsidP="000A5648">
      <w:pPr>
        <w:spacing w:after="0" w:line="240" w:lineRule="auto"/>
      </w:pPr>
      <w:r>
        <w:separator/>
      </w:r>
    </w:p>
  </w:endnote>
  <w:endnote w:type="continuationSeparator" w:id="0">
    <w:p w14:paraId="0D004194" w14:textId="77777777" w:rsidR="005724BC" w:rsidRDefault="005724BC" w:rsidP="000A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B015" w14:textId="77777777" w:rsidR="000A5648" w:rsidRDefault="000A5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B592" w14:textId="77777777" w:rsidR="000A5648" w:rsidRPr="00C4047A" w:rsidRDefault="000A5648" w:rsidP="000A5648">
    <w:pPr>
      <w:pStyle w:val="Header"/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</w:pPr>
    <w:r w:rsidRPr="00C4047A">
      <w:rPr>
        <w:rFonts w:ascii="Times New Roman" w:eastAsiaTheme="minorEastAsia" w:hAnsi="Times New Roman" w:cs="Times New Roman"/>
        <w:kern w:val="0"/>
        <w:sz w:val="20"/>
        <w:szCs w:val="20"/>
        <w:lang w:val="en-US" w:eastAsia="ja-JP"/>
        <w14:ligatures w14:val="none"/>
      </w:rPr>
      <w:t xml:space="preserve">ABN: </w:t>
    </w:r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>158614054577</w:t>
    </w:r>
  </w:p>
  <w:p w14:paraId="4B155EE1" w14:textId="77777777" w:rsidR="000A5648" w:rsidRPr="00C4047A" w:rsidRDefault="000A5648" w:rsidP="000A5648">
    <w:pPr>
      <w:pStyle w:val="Header"/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</w:pPr>
    <w:r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 xml:space="preserve">Place of business: </w:t>
    </w:r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 xml:space="preserve">40 Lakeside Crescent, </w:t>
    </w:r>
    <w:proofErr w:type="spellStart"/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>Currimundi</w:t>
    </w:r>
    <w:proofErr w:type="spellEnd"/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>, Qld.</w:t>
    </w:r>
  </w:p>
  <w:p w14:paraId="0DE5CA76" w14:textId="77777777" w:rsidR="000A5648" w:rsidRPr="00C4047A" w:rsidRDefault="000A5648" w:rsidP="000A5648">
    <w:pPr>
      <w:pStyle w:val="Header"/>
      <w:rPr>
        <w:rFonts w:ascii="Times New Roman" w:hAnsi="Times New Roman" w:cs="Times New Roman"/>
        <w:lang w:val="en-GB"/>
      </w:rPr>
    </w:pPr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>Ph: 0414129261</w:t>
    </w:r>
  </w:p>
  <w:p w14:paraId="190FCB6C" w14:textId="4A2353CD" w:rsidR="00000000" w:rsidRPr="000A5648" w:rsidRDefault="00000000">
    <w:pPr>
      <w:pStyle w:val="Footer"/>
      <w:rPr>
        <w:b/>
        <w:bCs/>
        <w:i/>
        <w:iCs/>
      </w:rPr>
    </w:pPr>
    <w:r w:rsidRPr="000A5648">
      <w:rPr>
        <w:b/>
        <w:bCs/>
        <w:i/>
        <w:iCs/>
        <w:sz w:val="20"/>
        <w:szCs w:val="20"/>
      </w:rPr>
      <w:t xml:space="preserve">Version </w:t>
    </w:r>
    <w:r w:rsidR="000A5648" w:rsidRPr="000A5648">
      <w:rPr>
        <w:b/>
        <w:bCs/>
        <w:i/>
        <w:iCs/>
        <w:sz w:val="20"/>
        <w:szCs w:val="20"/>
      </w:rPr>
      <w:t>H&amp;S_</w:t>
    </w:r>
    <w:r w:rsidRPr="000A5648">
      <w:rPr>
        <w:b/>
        <w:bCs/>
        <w:i/>
        <w:iCs/>
        <w:sz w:val="20"/>
        <w:szCs w:val="20"/>
      </w:rPr>
      <w:t>1.1_7_3_2</w:t>
    </w:r>
    <w:r w:rsidRPr="000A5648">
      <w:rPr>
        <w:b/>
        <w:bCs/>
        <w:i/>
        <w:iCs/>
        <w:sz w:val="20"/>
        <w:szCs w:val="20"/>
      </w:rPr>
      <w:t>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0646" w14:textId="77777777" w:rsidR="000A5648" w:rsidRDefault="000A5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900C" w14:textId="77777777" w:rsidR="005724BC" w:rsidRDefault="005724BC" w:rsidP="000A5648">
      <w:pPr>
        <w:spacing w:after="0" w:line="240" w:lineRule="auto"/>
      </w:pPr>
      <w:r>
        <w:separator/>
      </w:r>
    </w:p>
  </w:footnote>
  <w:footnote w:type="continuationSeparator" w:id="0">
    <w:p w14:paraId="5282A367" w14:textId="77777777" w:rsidR="005724BC" w:rsidRDefault="005724BC" w:rsidP="000A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4D8E" w14:textId="77777777" w:rsidR="000A5648" w:rsidRDefault="000A5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637F" w14:textId="5FB6665D" w:rsidR="00000000" w:rsidRPr="0084708E" w:rsidRDefault="000A5648" w:rsidP="000A5648">
    <w:pPr>
      <w:pStyle w:val="Header"/>
      <w:rPr>
        <w:b/>
        <w:bCs/>
        <w:noProof/>
        <w:lang w:val="en-GB"/>
      </w:rPr>
    </w:pPr>
    <w:r w:rsidRPr="000A5648">
      <w:rPr>
        <w:b/>
        <w:bCs/>
        <w:noProof/>
        <w:lang w:val="en-GB"/>
      </w:rPr>
      <w:drawing>
        <wp:inline distT="0" distB="0" distL="0" distR="0" wp14:anchorId="6916EACD" wp14:editId="36D9C42C">
          <wp:extent cx="6470983" cy="958899"/>
          <wp:effectExtent l="0" t="0" r="6350" b="0"/>
          <wp:docPr id="1053269215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269215" name="Picture 1" descr="A close up of a sig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983" cy="95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2620" w14:textId="77777777" w:rsidR="000A5648" w:rsidRDefault="000A5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F64E0"/>
    <w:multiLevelType w:val="hybridMultilevel"/>
    <w:tmpl w:val="4F88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63385"/>
    <w:multiLevelType w:val="hybridMultilevel"/>
    <w:tmpl w:val="39DC0C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18928">
    <w:abstractNumId w:val="0"/>
  </w:num>
  <w:num w:numId="2" w16cid:durableId="88198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8"/>
    <w:rsid w:val="000A5648"/>
    <w:rsid w:val="001A32A1"/>
    <w:rsid w:val="005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279AC"/>
  <w15:chartTrackingRefBased/>
  <w15:docId w15:val="{CE3E8C68-4750-48D3-A4DB-6B45A38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648"/>
  </w:style>
  <w:style w:type="paragraph" w:styleId="Heading1">
    <w:name w:val="heading 1"/>
    <w:basedOn w:val="Normal"/>
    <w:next w:val="Normal"/>
    <w:link w:val="Heading1Char"/>
    <w:uiPriority w:val="9"/>
    <w:qFormat/>
    <w:rsid w:val="000A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6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48"/>
  </w:style>
  <w:style w:type="paragraph" w:styleId="Footer">
    <w:name w:val="footer"/>
    <w:basedOn w:val="Normal"/>
    <w:link w:val="FooterChar"/>
    <w:uiPriority w:val="99"/>
    <w:unhideWhenUsed/>
    <w:rsid w:val="000A5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comrie</dc:creator>
  <cp:keywords/>
  <dc:description/>
  <cp:lastModifiedBy>antony comrie</cp:lastModifiedBy>
  <cp:revision>1</cp:revision>
  <dcterms:created xsi:type="dcterms:W3CDTF">2025-03-10T03:42:00Z</dcterms:created>
  <dcterms:modified xsi:type="dcterms:W3CDTF">2025-03-10T03:45:00Z</dcterms:modified>
</cp:coreProperties>
</file>